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5" w:rsidRPr="000A7FB5" w:rsidRDefault="00DA1718" w:rsidP="000A7FB5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color w:val="065B9D"/>
          <w:sz w:val="31"/>
          <w:szCs w:val="31"/>
        </w:rPr>
        <w:t>Novinky ve zdanění převodu nemovitostí. Dědická daň už se neplatí!</w:t>
      </w:r>
      <w:r w:rsidR="001A3747">
        <w:rPr>
          <w:b/>
          <w:bCs/>
          <w:color w:val="065B9D"/>
          <w:sz w:val="31"/>
          <w:szCs w:val="31"/>
        </w:rPr>
        <w:t xml:space="preserve"> </w:t>
      </w:r>
      <w:r w:rsidR="000A7FB5" w:rsidRPr="000A7FB5">
        <w:rPr>
          <w:b/>
          <w:bCs/>
          <w:color w:val="065B9D"/>
          <w:sz w:val="31"/>
          <w:szCs w:val="31"/>
        </w:rPr>
        <w:t>(tisková zpráva)</w:t>
      </w: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10. 1. 2014</w:t>
      </w:r>
    </w:p>
    <w:p w:rsidR="000A7FB5" w:rsidRPr="007B044F" w:rsidRDefault="000A7FB5" w:rsidP="000A7F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Sazba daně z převodu nemovitostí – </w:t>
      </w:r>
      <w:r w:rsidR="00FC60BF">
        <w:rPr>
          <w:rFonts w:ascii="Times New Roman" w:eastAsia="Times New Roman" w:hAnsi="Times New Roman" w:cs="Times New Roman"/>
          <w:sz w:val="24"/>
          <w:szCs w:val="24"/>
          <w:lang w:eastAsia="cs-CZ"/>
        </w:rPr>
        <w:t>od 1.</w:t>
      </w:r>
      <w:r w:rsidR="00720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60BF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720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60BF">
        <w:rPr>
          <w:rFonts w:ascii="Times New Roman" w:eastAsia="Times New Roman" w:hAnsi="Times New Roman" w:cs="Times New Roman"/>
          <w:sz w:val="24"/>
          <w:szCs w:val="24"/>
          <w:lang w:eastAsia="cs-CZ"/>
        </w:rPr>
        <w:t>2014 nově „</w:t>
      </w:r>
      <w:r w:rsidRPr="000A7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daně z nabytí nemovitých věcí</w:t>
      </w:r>
      <w:r w:rsidR="00FC60BF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se nemění, zůstává ve výši </w:t>
      </w:r>
      <w:r w:rsidRPr="000A7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4 %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základu </w:t>
      </w:r>
      <w:r w:rsidR="00FC60BF">
        <w:rPr>
          <w:rFonts w:ascii="Times New Roman" w:eastAsia="Times New Roman" w:hAnsi="Times New Roman" w:cs="Times New Roman"/>
          <w:sz w:val="24"/>
          <w:szCs w:val="24"/>
          <w:lang w:eastAsia="cs-CZ"/>
        </w:rPr>
        <w:t>daně. Změnil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však způsob stanovení základu daně, který vychází z tzv.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"nabývací hodnoty"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C60BF" w:rsidRPr="000A7FB5" w:rsidRDefault="00FC60BF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převážné většiny kupních či směnných smluv se tato nabývací hodnota stanoví porovnáním sjednané (kupní) ceny a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srovnávací daňové hodnoty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. Vyšší z nich je nabývací hodnotou, od které se odvíjí základ daně a vypočítává daň.</w:t>
      </w:r>
    </w:p>
    <w:p w:rsidR="00FC60BF" w:rsidRPr="000A7FB5" w:rsidRDefault="00FC60BF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Srovnávací daňová hodnota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buď částka odpovídající 75 % tzv. "směrné hodnoty" nebo částka odpovídající 75 % zjištěné ceny (podle znaleckého posudku).</w:t>
      </w:r>
      <w:r w:rsidR="00FC60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určení nabývací hodnoty nejběžněji převáděných nemovitých věcí (rodinné domy, rekreační objekty, garáže, pozemky, jejichž součástí jsou tyto stavby nebo s nimi tvoří funkční celek, pozemky bez trvalého porostu, bytové jednotky) si může poplatník zvolit, že podkladem pro stanovení základu daně nebude zjištěná cena (podle znaleckého posudku), nýbrž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směrná hodnota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. Ta vychází z cen obdobných nemovitých věcí v daném místě a čase, tj. se zohledněním druhu, polohy, účelu, stavu, stáří, vybavení a stavebně technických parametrů nemovité věci.</w:t>
      </w:r>
    </w:p>
    <w:p w:rsidR="00770F64" w:rsidRPr="000A7FB5" w:rsidRDefault="00770F64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Prakticky to znamená, že pokud si poplatník vybere tento způsob určení nabývací hodnoty, vyčíslí si v daňovém přiznání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zálohu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4 % sjednané ceny, kterou zaplatí ve lhůtě pro podání daňového přiznání. K daňovému přiznání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nedokládá znalecký posudek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je povinen vyplnit přílohy daňového přiznání pro jednotlivé nabývané nemovité věci, kde uvede přesnou identifikaci nemovitosti, stavebně technické parametry a údaje vztahující se k bezprostřednímu okolí nabývané nemovitosti. Správce daně na základě těchto údajů vypočte směrnou hodnotu, z ní vypočte srovnávací daňovou hodnotu (75 % směrné hodnoty) a porovnáním s cenou sjednanou stanoví základ daně. Daň </w:t>
      </w:r>
      <w:r w:rsidR="00770F64">
        <w:rPr>
          <w:rFonts w:ascii="Times New Roman" w:eastAsia="Times New Roman" w:hAnsi="Times New Roman" w:cs="Times New Roman"/>
          <w:sz w:val="24"/>
          <w:szCs w:val="24"/>
          <w:lang w:eastAsia="cs-CZ"/>
        </w:rPr>
        <w:t>vyměří platebním výměrem. Rovná-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li se vyměřená daň přiznané záloze, platební výměr se nedoručuje. Je-li vyměřená daň vyšší než záloha, rozdíl mezi daní a zálohou je splatný ve lhůtě do 30 dnů od doručení platebního výměru.</w:t>
      </w:r>
    </w:p>
    <w:p w:rsidR="00770F64" w:rsidRPr="000A7FB5" w:rsidRDefault="00770F64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si však poplatník zvolí, že srovnávací cena bude odvozena od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zjištěné ceny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(podle znaleckého posudku), pak je poplatník povinen k daňovému přiznání doložit znalecký posudek. V daňovém přiznání si vypočte srovnávací daňovou hodnotu (vypočte 75 % zjištěné ceny) a porovná ji s cenou sjednanou (kupní). Srovnávací daňová hodnota je nabývací hodnotou, je-li vyšší než cena sjednaná, v ostatních případech se základ daně stanoví z ceny sjednané. Pokud se pro určení srovnávací daňové hodnoty použije zjištěná cena, může si poplatník v daňovém přiznání uplatnit uznatelný výdaj, tj. pro stanovení základu daně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odečíst od nabývací hodnoty odměnu a náklady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prokazatelně zaplatil znalci za znalecký posudek. Vypočtenou daň je poplatník povinen uhradit ve lhůtě pro podání daňového přiznání.</w:t>
      </w:r>
    </w:p>
    <w:p w:rsidR="00770F64" w:rsidRPr="000A7FB5" w:rsidRDefault="00770F64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Lhůta pro podání daňového přiznání</w:t>
      </w:r>
      <w:r w:rsidR="00770F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0F64" w:rsidRPr="00770F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nezměnila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Poplatník je povinen podat daňové přiznání nejpozději do konce třetího kalendářního měsíce následujícího po kalendářním měsíci, v němž byl proveden vklad práva do katastru nemovitostí (u </w:t>
      </w:r>
      <w:r w:rsidR="00770F64"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nemovitých věcí</w:t>
      </w:r>
      <w:r w:rsidR="00770F64"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70F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katastru evidovaných). </w:t>
      </w:r>
      <w:r w:rsidRPr="000A7FB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Například pokud katastrální úřa</w:t>
      </w:r>
      <w:r w:rsidR="008A3460" w:rsidRPr="008A34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 rozhodl o povolení vkladu 15. </w:t>
      </w:r>
      <w:r w:rsidRPr="000A7FB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ledna 2014, poplatník je povinen podat daňové přiznání nejpozději do </w:t>
      </w:r>
      <w:proofErr w:type="gramStart"/>
      <w:r w:rsidRPr="000A7FB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30.</w:t>
      </w:r>
      <w:r w:rsidR="008A34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</w:t>
      </w:r>
      <w:r w:rsidRPr="000A7FB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4.2014</w:t>
      </w:r>
      <w:proofErr w:type="gramEnd"/>
      <w:r w:rsidRPr="000A7FB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8A3460" w:rsidRPr="000A7FB5" w:rsidRDefault="008A3460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Povinnou přílohou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daňového přiznání je písemnost (</w:t>
      </w:r>
      <w:r w:rsidRPr="000A7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postačí kopie písemnosti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na jejímž základě došlo k nabytí nemovité věci (např. kupní smlouva, rozhodnutí soudu apod.) a vyrozumění katastrálního úřadu o provedení vkladu, jestliže se jedná o nemovitou věc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evidovanou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katastru nemovitostí. Znalecký posudek je povinnou přílohou jen tehdy, pokud se základ daně odvozuje od zjištěné ceny.</w:t>
      </w:r>
    </w:p>
    <w:p w:rsidR="008A3460" w:rsidRPr="000A7FB5" w:rsidRDefault="008A3460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 uvedené platí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přiměřeně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pro poplatníky podávající daňové přiznání při změně vlastnického práva k nemovité věci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neevidované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katastru nemovitostí.</w:t>
      </w:r>
    </w:p>
    <w:p w:rsidR="008A3460" w:rsidRPr="000A7FB5" w:rsidRDefault="008A3460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Daňové přiznání poplatník nadále podává u toho správce daně, v jehož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obvodu územní působnosti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nachází převáděná nemovitá věc.</w:t>
      </w:r>
    </w:p>
    <w:p w:rsidR="008A3460" w:rsidRPr="000A7FB5" w:rsidRDefault="008A3460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kupních a směnných smluv může být poplatníkem tak jako doposud převodce (prodávající). V takovém případě je nabyvatel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ručitelem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. Úč</w:t>
      </w:r>
      <w:r w:rsidR="008A3460">
        <w:rPr>
          <w:rFonts w:ascii="Times New Roman" w:eastAsia="Times New Roman" w:hAnsi="Times New Roman" w:cs="Times New Roman"/>
          <w:sz w:val="24"/>
          <w:szCs w:val="24"/>
          <w:lang w:eastAsia="cs-CZ"/>
        </w:rPr>
        <w:t>astníci smlouvy se však v 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kupní či směnné smlouvě </w:t>
      </w:r>
      <w:r w:rsidR="008A3460" w:rsidRPr="008A3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mohou </w:t>
      </w:r>
      <w:r w:rsidRPr="000A7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výslovně dohodnout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poplatníkem daně bude nabyvatel. Tento způsob je pro nabyvatele ve svých důsledcích výhodnější, neboť je od počátku aktivním účastníkem daňového řízení, platí daň přímo a nemusí tak zajišťovat částku na úhradu daně např. v úschově u notáře či advokáta tak, jak to řada kupujících činí, aby předešla komplikacím, pokud by převodce daň neuhradil. Ve smlouvě však musí být výslovně uvedeno, že nabyvatel je poplatníkem,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nepostačí např. klauzule, že nabyvatel uhradí daň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F154C" w:rsidRPr="000A7FB5" w:rsidRDefault="000F154C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Default="000A7FB5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převodu nemovité věci </w:t>
      </w:r>
      <w:r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 společného jmění manželů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nabytí nemovité věci do jejich společného jmění budou manželé nově poplatníky daně společně a nerozdílně. To znamená, že podávají </w:t>
      </w:r>
      <w:r w:rsidRPr="000A7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 daňové přiznání</w:t>
      </w:r>
      <w:r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daňovém řízení vystupuje jeden z nich jako společný zmocněnec.</w:t>
      </w:r>
    </w:p>
    <w:p w:rsidR="000F154C" w:rsidRPr="000A7FB5" w:rsidRDefault="000F154C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FB5" w:rsidRPr="000A7FB5" w:rsidRDefault="000F154C" w:rsidP="000A7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Daň </w:t>
      </w:r>
      <w:r w:rsidR="000A7FB5"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dědická a darovací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nově </w:t>
      </w:r>
      <w:r w:rsidR="000A7FB5" w:rsidRPr="000A7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zahrnuta pod daň z příjmů</w:t>
      </w:r>
      <w:r w:rsidR="000A7FB5"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Původní osvobození od daně dědické, které se vztahovalo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příbuzné v řadě přímé a pobočné</w:t>
      </w:r>
      <w:r w:rsidR="000A7FB5"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, se rozšířilo i na poplatníky</w:t>
      </w:r>
      <w:r w:rsidR="00DA17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</w:t>
      </w:r>
      <w:r w:rsidR="000A7FB5"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fakticky znamená, že se </w:t>
      </w:r>
      <w:r w:rsidR="000A7FB5" w:rsidRPr="000A7F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daň dědická již nebude platit</w:t>
      </w:r>
      <w:r w:rsidR="000A7FB5" w:rsidRPr="000A7FB5">
        <w:rPr>
          <w:rFonts w:ascii="Times New Roman" w:eastAsia="Times New Roman" w:hAnsi="Times New Roman" w:cs="Times New Roman"/>
          <w:sz w:val="24"/>
          <w:szCs w:val="24"/>
          <w:lang w:eastAsia="cs-CZ"/>
        </w:rPr>
        <w:t>. Osvobození od daně darovací zůstává obdobné stávajícímu.</w:t>
      </w:r>
    </w:p>
    <w:p w:rsid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718" w:rsidRDefault="00DA1718" w:rsidP="000A7F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718" w:rsidRPr="000A7FB5" w:rsidRDefault="00DA1718" w:rsidP="000A7F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JUDr. David Stančík</w:t>
      </w: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tiskový mluvčí Finančního úřadu pro Jihomoravský kraj</w:t>
      </w: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 xml:space="preserve">nám. Svobody 4, </w:t>
      </w:r>
      <w:proofErr w:type="gramStart"/>
      <w:r w:rsidRPr="000A7FB5">
        <w:rPr>
          <w:rFonts w:ascii="Times New Roman" w:hAnsi="Times New Roman" w:cs="Times New Roman"/>
        </w:rPr>
        <w:t>602 00  Brno</w:t>
      </w:r>
      <w:proofErr w:type="gramEnd"/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tel.: 542 192 157</w:t>
      </w:r>
    </w:p>
    <w:p w:rsidR="00F412A6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e-mail: david.stancik@fs.mfcr.cz</w:t>
      </w:r>
    </w:p>
    <w:sectPr w:rsidR="00F412A6" w:rsidRPr="000A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5"/>
    <w:rsid w:val="000A7FB5"/>
    <w:rsid w:val="000F154C"/>
    <w:rsid w:val="001A3747"/>
    <w:rsid w:val="007204FD"/>
    <w:rsid w:val="00770F64"/>
    <w:rsid w:val="007B044F"/>
    <w:rsid w:val="008A3460"/>
    <w:rsid w:val="00DA1718"/>
    <w:rsid w:val="00F412A6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0A7FB5"/>
  </w:style>
  <w:style w:type="character" w:customStyle="1" w:styleId="ico-article-author">
    <w:name w:val="ico-article-author"/>
    <w:basedOn w:val="Standardnpsmoodstavce"/>
    <w:rsid w:val="000A7FB5"/>
  </w:style>
  <w:style w:type="character" w:customStyle="1" w:styleId="ico-article-department">
    <w:name w:val="ico-article-department"/>
    <w:basedOn w:val="Standardnpsmoodstavce"/>
    <w:rsid w:val="000A7FB5"/>
  </w:style>
  <w:style w:type="character" w:styleId="Siln">
    <w:name w:val="Strong"/>
    <w:basedOn w:val="Standardnpsmoodstavce"/>
    <w:uiPriority w:val="22"/>
    <w:qFormat/>
    <w:rsid w:val="000A7FB5"/>
    <w:rPr>
      <w:b/>
      <w:bCs/>
    </w:rPr>
  </w:style>
  <w:style w:type="paragraph" w:styleId="Normlnweb">
    <w:name w:val="Normal (Web)"/>
    <w:basedOn w:val="Normln"/>
    <w:unhideWhenUsed/>
    <w:rsid w:val="000A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0A7FB5"/>
  </w:style>
  <w:style w:type="character" w:customStyle="1" w:styleId="ico-article-author">
    <w:name w:val="ico-article-author"/>
    <w:basedOn w:val="Standardnpsmoodstavce"/>
    <w:rsid w:val="000A7FB5"/>
  </w:style>
  <w:style w:type="character" w:customStyle="1" w:styleId="ico-article-department">
    <w:name w:val="ico-article-department"/>
    <w:basedOn w:val="Standardnpsmoodstavce"/>
    <w:rsid w:val="000A7FB5"/>
  </w:style>
  <w:style w:type="character" w:styleId="Siln">
    <w:name w:val="Strong"/>
    <w:basedOn w:val="Standardnpsmoodstavce"/>
    <w:uiPriority w:val="22"/>
    <w:qFormat/>
    <w:rsid w:val="000A7FB5"/>
    <w:rPr>
      <w:b/>
      <w:bCs/>
    </w:rPr>
  </w:style>
  <w:style w:type="paragraph" w:styleId="Normlnweb">
    <w:name w:val="Normal (Web)"/>
    <w:basedOn w:val="Normln"/>
    <w:unhideWhenUsed/>
    <w:rsid w:val="000A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David Stančík</cp:lastModifiedBy>
  <cp:revision>3</cp:revision>
  <dcterms:created xsi:type="dcterms:W3CDTF">2014-01-10T05:45:00Z</dcterms:created>
  <dcterms:modified xsi:type="dcterms:W3CDTF">2014-01-10T05:54:00Z</dcterms:modified>
</cp:coreProperties>
</file>